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6714"/>
        <w:gridCol w:w="1909"/>
      </w:tblGrid>
      <w:tr w:rsidR="002B2928" w14:paraId="169A4052" w14:textId="77777777" w:rsidTr="00C57E00">
        <w:trPr>
          <w:trHeight w:val="225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1A37503" w14:textId="77777777" w:rsidR="002B2928" w:rsidRDefault="00C57E00" w:rsidP="002B2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DB5C30" wp14:editId="736C710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990600" cy="1285875"/>
                  <wp:effectExtent l="19050" t="0" r="0" b="0"/>
                  <wp:wrapTight wrapText="bothSides">
                    <wp:wrapPolygon edited="0">
                      <wp:start x="-415" y="0"/>
                      <wp:lineTo x="-415" y="21440"/>
                      <wp:lineTo x="21600" y="21440"/>
                      <wp:lineTo x="21600" y="0"/>
                      <wp:lineTo x="-415" y="0"/>
                    </wp:wrapPolygon>
                  </wp:wrapTight>
                  <wp:docPr id="4" name="Picture 2" descr="Local Lod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cal Lod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14:paraId="36CCCBE8" w14:textId="77777777" w:rsidR="002B2928" w:rsidRPr="002B2928" w:rsidRDefault="002B2928" w:rsidP="002B2928">
            <w:pPr>
              <w:jc w:val="center"/>
              <w:rPr>
                <w:rFonts w:ascii="Cambria" w:hAnsi="Cambria"/>
                <w:sz w:val="56"/>
                <w:szCs w:val="56"/>
              </w:rPr>
            </w:pPr>
            <w:r w:rsidRPr="002B2928">
              <w:rPr>
                <w:rFonts w:ascii="Cambria" w:hAnsi="Cambria"/>
                <w:sz w:val="56"/>
                <w:szCs w:val="56"/>
              </w:rPr>
              <w:t>VASA ORDER OF AMERICA</w:t>
            </w:r>
          </w:p>
          <w:p w14:paraId="69B7589F" w14:textId="77777777" w:rsidR="002B2928" w:rsidRPr="002B2928" w:rsidRDefault="002B2928" w:rsidP="002B2928">
            <w:pPr>
              <w:jc w:val="center"/>
              <w:rPr>
                <w:rFonts w:ascii="Latina" w:hAnsi="Latina"/>
              </w:rPr>
            </w:pPr>
            <w:r w:rsidRPr="002B2928">
              <w:rPr>
                <w:rFonts w:ascii="Latina" w:hAnsi="Latina"/>
              </w:rPr>
              <w:t>A Swedish-American Fraternal Organization</w:t>
            </w:r>
          </w:p>
          <w:p w14:paraId="39CFC7B2" w14:textId="77777777" w:rsidR="002B2928" w:rsidRDefault="002B2928" w:rsidP="002B29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LOCAL LODGE SVEA NO. 296</w:t>
            </w:r>
          </w:p>
          <w:p w14:paraId="732CBBC5" w14:textId="77777777" w:rsidR="002B2928" w:rsidRPr="002B2928" w:rsidRDefault="002B2928" w:rsidP="002B2928">
            <w:pPr>
              <w:jc w:val="center"/>
              <w:rPr>
                <w:rFonts w:ascii="Latina" w:hAnsi="Latina"/>
              </w:rPr>
            </w:pPr>
            <w:r w:rsidRPr="002B2928">
              <w:rPr>
                <w:rFonts w:ascii="Latina" w:hAnsi="Latina"/>
              </w:rPr>
              <w:t>Instituted May 20, 1914</w:t>
            </w:r>
          </w:p>
          <w:p w14:paraId="162C790B" w14:textId="77777777" w:rsidR="002B2928" w:rsidRPr="002B2928" w:rsidRDefault="002B2928" w:rsidP="002B29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Erie, Pennsylvania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32C53DE" w14:textId="77777777" w:rsidR="002B2928" w:rsidRDefault="002B2928" w:rsidP="002B2928">
            <w:pPr>
              <w:jc w:val="center"/>
            </w:pPr>
          </w:p>
        </w:tc>
      </w:tr>
    </w:tbl>
    <w:p w14:paraId="36A24702" w14:textId="77777777" w:rsidR="00601BB2" w:rsidRDefault="00F36FFE">
      <w:pPr>
        <w:rPr>
          <w:sz w:val="36"/>
          <w:szCs w:val="36"/>
        </w:rPr>
      </w:pPr>
      <w:r w:rsidRPr="00231201">
        <w:rPr>
          <w:sz w:val="36"/>
          <w:szCs w:val="36"/>
        </w:rPr>
        <w:t>Hälsningar!</w:t>
      </w:r>
    </w:p>
    <w:p w14:paraId="0A8ADA91" w14:textId="784F3156" w:rsidR="00F36FFE" w:rsidRPr="0063336A" w:rsidRDefault="00F36FFE">
      <w:pPr>
        <w:rPr>
          <w:sz w:val="28"/>
          <w:szCs w:val="28"/>
        </w:rPr>
      </w:pPr>
      <w:r w:rsidRPr="0063336A">
        <w:rPr>
          <w:sz w:val="28"/>
          <w:szCs w:val="28"/>
        </w:rPr>
        <w:t>You are cordially invited to the Local Lodge SVEA #296 annual banqu</w:t>
      </w:r>
      <w:r w:rsidR="00387352" w:rsidRPr="0063336A">
        <w:rPr>
          <w:sz w:val="28"/>
          <w:szCs w:val="28"/>
        </w:rPr>
        <w:t>et.  Join us as we c</w:t>
      </w:r>
      <w:r w:rsidR="00813B84">
        <w:rPr>
          <w:sz w:val="28"/>
          <w:szCs w:val="28"/>
        </w:rPr>
        <w:t>ommemorate</w:t>
      </w:r>
      <w:r w:rsidR="00387352" w:rsidRPr="0063336A">
        <w:rPr>
          <w:sz w:val="28"/>
          <w:szCs w:val="28"/>
        </w:rPr>
        <w:t xml:space="preserve"> 10</w:t>
      </w:r>
      <w:r w:rsidR="003D1F75" w:rsidRPr="0063336A">
        <w:rPr>
          <w:sz w:val="28"/>
          <w:szCs w:val="28"/>
        </w:rPr>
        <w:t>9</w:t>
      </w:r>
      <w:r w:rsidRPr="0063336A">
        <w:rPr>
          <w:sz w:val="28"/>
          <w:szCs w:val="28"/>
        </w:rPr>
        <w:t xml:space="preserve"> years of service</w:t>
      </w:r>
      <w:r w:rsidR="00952E67" w:rsidRPr="0063336A">
        <w:rPr>
          <w:sz w:val="28"/>
          <w:szCs w:val="28"/>
        </w:rPr>
        <w:t xml:space="preserve"> – </w:t>
      </w:r>
      <w:r w:rsidR="008872C2" w:rsidRPr="0063336A">
        <w:rPr>
          <w:sz w:val="28"/>
          <w:szCs w:val="28"/>
        </w:rPr>
        <w:t xml:space="preserve">I Sanning Och Enighet - </w:t>
      </w:r>
      <w:r w:rsidR="00952E67" w:rsidRPr="0063336A">
        <w:rPr>
          <w:sz w:val="28"/>
          <w:szCs w:val="28"/>
        </w:rPr>
        <w:t>In Truth and Unity</w:t>
      </w:r>
      <w:r w:rsidRPr="0063336A">
        <w:rPr>
          <w:sz w:val="28"/>
          <w:szCs w:val="28"/>
        </w:rPr>
        <w:t>.</w:t>
      </w:r>
      <w:r w:rsidR="00E1245A" w:rsidRPr="0063336A">
        <w:rPr>
          <w:sz w:val="28"/>
          <w:szCs w:val="28"/>
        </w:rPr>
        <w:t xml:space="preserve">  </w:t>
      </w:r>
    </w:p>
    <w:p w14:paraId="099C0D30" w14:textId="3217ACC1" w:rsidR="00E1245A" w:rsidRPr="0063336A" w:rsidRDefault="00B9017D" w:rsidP="00F36FFE">
      <w:pPr>
        <w:pStyle w:val="NoSpacing"/>
        <w:jc w:val="center"/>
        <w:rPr>
          <w:i/>
          <w:sz w:val="32"/>
          <w:szCs w:val="32"/>
        </w:rPr>
      </w:pPr>
      <w:r w:rsidRPr="0063336A">
        <w:rPr>
          <w:i/>
          <w:sz w:val="32"/>
          <w:szCs w:val="32"/>
        </w:rPr>
        <w:t>Zem Zem Shrine Club</w:t>
      </w:r>
    </w:p>
    <w:p w14:paraId="514B4480" w14:textId="3181D3B1" w:rsidR="00B01A0C" w:rsidRPr="0063336A" w:rsidRDefault="00B01A0C" w:rsidP="00F36FFE">
      <w:pPr>
        <w:pStyle w:val="NoSpacing"/>
        <w:jc w:val="center"/>
        <w:rPr>
          <w:i/>
          <w:sz w:val="32"/>
          <w:szCs w:val="32"/>
        </w:rPr>
      </w:pPr>
      <w:r w:rsidRPr="0063336A">
        <w:rPr>
          <w:i/>
          <w:sz w:val="32"/>
          <w:szCs w:val="32"/>
        </w:rPr>
        <w:t>The Living Room</w:t>
      </w:r>
    </w:p>
    <w:p w14:paraId="3ABFAAAE" w14:textId="36160B23" w:rsidR="00B9017D" w:rsidRPr="0063336A" w:rsidRDefault="00B9017D" w:rsidP="00F36FFE">
      <w:pPr>
        <w:pStyle w:val="NoSpacing"/>
        <w:jc w:val="center"/>
        <w:rPr>
          <w:i/>
          <w:sz w:val="32"/>
          <w:szCs w:val="32"/>
        </w:rPr>
      </w:pPr>
      <w:r w:rsidRPr="0063336A">
        <w:rPr>
          <w:i/>
          <w:sz w:val="32"/>
          <w:szCs w:val="32"/>
        </w:rPr>
        <w:t>2525 West 38</w:t>
      </w:r>
      <w:r w:rsidRPr="0063336A">
        <w:rPr>
          <w:i/>
          <w:sz w:val="32"/>
          <w:szCs w:val="32"/>
          <w:vertAlign w:val="superscript"/>
        </w:rPr>
        <w:t>th</w:t>
      </w:r>
      <w:r w:rsidRPr="0063336A">
        <w:rPr>
          <w:i/>
          <w:sz w:val="32"/>
          <w:szCs w:val="32"/>
        </w:rPr>
        <w:t xml:space="preserve"> Street, Erie, PA   16506</w:t>
      </w:r>
    </w:p>
    <w:p w14:paraId="42B296CC" w14:textId="5289AF06" w:rsidR="00F36FFE" w:rsidRPr="0063336A" w:rsidRDefault="00387352" w:rsidP="00F36FFE">
      <w:pPr>
        <w:pStyle w:val="NoSpacing"/>
        <w:jc w:val="center"/>
        <w:rPr>
          <w:i/>
          <w:sz w:val="32"/>
          <w:szCs w:val="32"/>
        </w:rPr>
      </w:pPr>
      <w:r w:rsidRPr="0063336A">
        <w:rPr>
          <w:i/>
          <w:sz w:val="32"/>
          <w:szCs w:val="32"/>
        </w:rPr>
        <w:t xml:space="preserve">Sunday, </w:t>
      </w:r>
      <w:r w:rsidR="00B9017D" w:rsidRPr="0063336A">
        <w:rPr>
          <w:i/>
          <w:sz w:val="32"/>
          <w:szCs w:val="32"/>
        </w:rPr>
        <w:t>May 2</w:t>
      </w:r>
      <w:r w:rsidR="003D1F75" w:rsidRPr="0063336A">
        <w:rPr>
          <w:i/>
          <w:sz w:val="32"/>
          <w:szCs w:val="32"/>
        </w:rPr>
        <w:t>1</w:t>
      </w:r>
      <w:r w:rsidR="00B9017D" w:rsidRPr="0063336A">
        <w:rPr>
          <w:i/>
          <w:sz w:val="32"/>
          <w:szCs w:val="32"/>
        </w:rPr>
        <w:t>, 202</w:t>
      </w:r>
      <w:r w:rsidR="003D1F75" w:rsidRPr="0063336A">
        <w:rPr>
          <w:i/>
          <w:sz w:val="32"/>
          <w:szCs w:val="32"/>
        </w:rPr>
        <w:t>3</w:t>
      </w:r>
      <w:r w:rsidR="00884FFB" w:rsidRPr="0063336A">
        <w:rPr>
          <w:i/>
          <w:sz w:val="32"/>
          <w:szCs w:val="32"/>
        </w:rPr>
        <w:t xml:space="preserve"> at </w:t>
      </w:r>
      <w:r w:rsidR="00E1245A" w:rsidRPr="0063336A">
        <w:rPr>
          <w:i/>
          <w:sz w:val="32"/>
          <w:szCs w:val="32"/>
        </w:rPr>
        <w:t>12:</w:t>
      </w:r>
      <w:r w:rsidR="003D1F75" w:rsidRPr="0063336A">
        <w:rPr>
          <w:i/>
          <w:sz w:val="32"/>
          <w:szCs w:val="32"/>
        </w:rPr>
        <w:t>3</w:t>
      </w:r>
      <w:r w:rsidR="00E1245A" w:rsidRPr="0063336A">
        <w:rPr>
          <w:i/>
          <w:sz w:val="32"/>
          <w:szCs w:val="32"/>
        </w:rPr>
        <w:t>0PM</w:t>
      </w:r>
    </w:p>
    <w:p w14:paraId="584FEEF5" w14:textId="77777777" w:rsidR="00F36FFE" w:rsidRPr="00F36FFE" w:rsidRDefault="00F36FFE" w:rsidP="00F36FFE">
      <w:pPr>
        <w:pStyle w:val="NoSpacing"/>
        <w:jc w:val="center"/>
        <w:rPr>
          <w:i/>
          <w:sz w:val="40"/>
          <w:szCs w:val="40"/>
        </w:rPr>
      </w:pPr>
    </w:p>
    <w:p w14:paraId="0D8F1C47" w14:textId="4FD06747" w:rsidR="00F36FFE" w:rsidRPr="0063336A" w:rsidRDefault="00B9017D" w:rsidP="003D1F75">
      <w:pPr>
        <w:rPr>
          <w:sz w:val="28"/>
          <w:szCs w:val="28"/>
        </w:rPr>
      </w:pPr>
      <w:r w:rsidRPr="0063336A">
        <w:rPr>
          <w:sz w:val="28"/>
          <w:szCs w:val="28"/>
        </w:rPr>
        <w:t xml:space="preserve">This is a </w:t>
      </w:r>
      <w:r w:rsidR="003D1F75" w:rsidRPr="0063336A">
        <w:rPr>
          <w:sz w:val="28"/>
          <w:szCs w:val="28"/>
        </w:rPr>
        <w:t xml:space="preserve">buffet luncheon menu that will include sliced roast beef, </w:t>
      </w:r>
      <w:r w:rsidR="0063336A" w:rsidRPr="0063336A">
        <w:rPr>
          <w:sz w:val="28"/>
          <w:szCs w:val="28"/>
        </w:rPr>
        <w:t>stuffed chicken breast</w:t>
      </w:r>
      <w:r w:rsidR="003D1F75" w:rsidRPr="0063336A">
        <w:rPr>
          <w:sz w:val="28"/>
          <w:szCs w:val="28"/>
        </w:rPr>
        <w:t>,</w:t>
      </w:r>
      <w:r w:rsidR="0063336A" w:rsidRPr="0063336A">
        <w:rPr>
          <w:sz w:val="28"/>
          <w:szCs w:val="28"/>
        </w:rPr>
        <w:t xml:space="preserve"> baked white fish,</w:t>
      </w:r>
      <w:r w:rsidR="003D1F75" w:rsidRPr="0063336A">
        <w:rPr>
          <w:sz w:val="28"/>
          <w:szCs w:val="28"/>
        </w:rPr>
        <w:t xml:space="preserve"> roasted potatoes, and salad.   </w:t>
      </w:r>
      <w:r w:rsidR="00F36FFE" w:rsidRPr="0063336A">
        <w:rPr>
          <w:sz w:val="28"/>
          <w:szCs w:val="28"/>
        </w:rPr>
        <w:t>Coffee</w:t>
      </w:r>
      <w:r w:rsidRPr="0063336A">
        <w:rPr>
          <w:sz w:val="28"/>
          <w:szCs w:val="28"/>
        </w:rPr>
        <w:t xml:space="preserve"> </w:t>
      </w:r>
      <w:r w:rsidR="00F36FFE" w:rsidRPr="0063336A">
        <w:rPr>
          <w:sz w:val="28"/>
          <w:szCs w:val="28"/>
        </w:rPr>
        <w:t xml:space="preserve">and </w:t>
      </w:r>
      <w:r w:rsidR="00884FFB" w:rsidRPr="0063336A">
        <w:rPr>
          <w:sz w:val="28"/>
          <w:szCs w:val="28"/>
        </w:rPr>
        <w:t>water</w:t>
      </w:r>
      <w:r w:rsidR="00F36FFE" w:rsidRPr="0063336A">
        <w:rPr>
          <w:sz w:val="28"/>
          <w:szCs w:val="28"/>
        </w:rPr>
        <w:t xml:space="preserve"> </w:t>
      </w:r>
      <w:r w:rsidR="009F63E6" w:rsidRPr="0063336A">
        <w:rPr>
          <w:sz w:val="28"/>
          <w:szCs w:val="28"/>
        </w:rPr>
        <w:t>will be</w:t>
      </w:r>
      <w:r w:rsidR="00F36FFE" w:rsidRPr="0063336A">
        <w:rPr>
          <w:sz w:val="28"/>
          <w:szCs w:val="28"/>
        </w:rPr>
        <w:t xml:space="preserve"> available</w:t>
      </w:r>
      <w:r w:rsidR="00884FFB" w:rsidRPr="0063336A">
        <w:rPr>
          <w:sz w:val="28"/>
          <w:szCs w:val="28"/>
        </w:rPr>
        <w:t xml:space="preserve"> on the tables.  </w:t>
      </w:r>
      <w:r w:rsidRPr="0063336A">
        <w:rPr>
          <w:sz w:val="28"/>
          <w:szCs w:val="28"/>
        </w:rPr>
        <w:t>Other beverages</w:t>
      </w:r>
      <w:r w:rsidR="00884FFB" w:rsidRPr="0063336A">
        <w:rPr>
          <w:sz w:val="28"/>
          <w:szCs w:val="28"/>
        </w:rPr>
        <w:t xml:space="preserve"> can be</w:t>
      </w:r>
      <w:r w:rsidR="00F36FFE" w:rsidRPr="0063336A">
        <w:rPr>
          <w:sz w:val="28"/>
          <w:szCs w:val="28"/>
        </w:rPr>
        <w:t xml:space="preserve"> purchase</w:t>
      </w:r>
      <w:r w:rsidR="00884FFB" w:rsidRPr="0063336A">
        <w:rPr>
          <w:sz w:val="28"/>
          <w:szCs w:val="28"/>
        </w:rPr>
        <w:t>d</w:t>
      </w:r>
      <w:r w:rsidR="00F36FFE" w:rsidRPr="0063336A">
        <w:rPr>
          <w:sz w:val="28"/>
          <w:szCs w:val="28"/>
        </w:rPr>
        <w:t xml:space="preserve"> from the bar.</w:t>
      </w:r>
    </w:p>
    <w:p w14:paraId="45013AB5" w14:textId="49808E41" w:rsidR="008972C8" w:rsidRPr="0063336A" w:rsidRDefault="00F36FFE" w:rsidP="009F63E6">
      <w:pPr>
        <w:rPr>
          <w:i/>
          <w:sz w:val="28"/>
          <w:szCs w:val="28"/>
        </w:rPr>
      </w:pPr>
      <w:r w:rsidRPr="0063336A">
        <w:rPr>
          <w:sz w:val="28"/>
          <w:szCs w:val="28"/>
        </w:rPr>
        <w:t>The cost is $2</w:t>
      </w:r>
      <w:r w:rsidR="003D1F75" w:rsidRPr="0063336A">
        <w:rPr>
          <w:sz w:val="28"/>
          <w:szCs w:val="28"/>
        </w:rPr>
        <w:t>7</w:t>
      </w:r>
      <w:r w:rsidRPr="0063336A">
        <w:rPr>
          <w:sz w:val="28"/>
          <w:szCs w:val="28"/>
        </w:rPr>
        <w:t xml:space="preserve">/person (includes </w:t>
      </w:r>
      <w:r w:rsidR="003D1F75" w:rsidRPr="0063336A">
        <w:rPr>
          <w:sz w:val="28"/>
          <w:szCs w:val="28"/>
        </w:rPr>
        <w:t xml:space="preserve">appetizer, dessert, </w:t>
      </w:r>
      <w:r w:rsidRPr="0063336A">
        <w:rPr>
          <w:sz w:val="28"/>
          <w:szCs w:val="28"/>
        </w:rPr>
        <w:t>tax and gratu</w:t>
      </w:r>
      <w:r w:rsidR="00025C72" w:rsidRPr="0063336A">
        <w:rPr>
          <w:sz w:val="28"/>
          <w:szCs w:val="28"/>
        </w:rPr>
        <w:t xml:space="preserve">ity) with money and reservations  </w:t>
      </w:r>
      <w:r w:rsidRPr="0063336A">
        <w:rPr>
          <w:sz w:val="28"/>
          <w:szCs w:val="28"/>
        </w:rPr>
        <w:t xml:space="preserve"> </w:t>
      </w:r>
      <w:r w:rsidRPr="0063336A">
        <w:rPr>
          <w:b/>
          <w:sz w:val="28"/>
          <w:szCs w:val="28"/>
        </w:rPr>
        <w:t xml:space="preserve">due no later than </w:t>
      </w:r>
      <w:r w:rsidR="008872C2" w:rsidRPr="0063336A">
        <w:rPr>
          <w:b/>
          <w:sz w:val="28"/>
          <w:szCs w:val="28"/>
        </w:rPr>
        <w:t>May 1</w:t>
      </w:r>
      <w:r w:rsidR="0063336A" w:rsidRPr="0063336A">
        <w:rPr>
          <w:b/>
          <w:sz w:val="28"/>
          <w:szCs w:val="28"/>
        </w:rPr>
        <w:t>4</w:t>
      </w:r>
      <w:r w:rsidR="008872C2" w:rsidRPr="0063336A">
        <w:rPr>
          <w:b/>
          <w:sz w:val="28"/>
          <w:szCs w:val="28"/>
          <w:vertAlign w:val="superscript"/>
        </w:rPr>
        <w:t>th</w:t>
      </w:r>
      <w:r w:rsidRPr="0063336A">
        <w:rPr>
          <w:sz w:val="28"/>
          <w:szCs w:val="28"/>
        </w:rPr>
        <w:t xml:space="preserve">.  </w:t>
      </w:r>
      <w:r w:rsidR="0063336A" w:rsidRPr="0063336A">
        <w:rPr>
          <w:sz w:val="28"/>
          <w:szCs w:val="28"/>
        </w:rPr>
        <w:t xml:space="preserve">You may register on line through our website:  </w:t>
      </w:r>
      <w:hyperlink r:id="rId8" w:history="1">
        <w:r w:rsidR="0063336A" w:rsidRPr="0063336A">
          <w:rPr>
            <w:rStyle w:val="Hyperlink"/>
            <w:sz w:val="28"/>
            <w:szCs w:val="28"/>
          </w:rPr>
          <w:t>www.svea-erielodge.org</w:t>
        </w:r>
      </w:hyperlink>
      <w:r w:rsidR="0063336A" w:rsidRPr="0063336A">
        <w:rPr>
          <w:sz w:val="28"/>
          <w:szCs w:val="28"/>
        </w:rPr>
        <w:t>.  Or mail reservation and c</w:t>
      </w:r>
      <w:r w:rsidRPr="0063336A">
        <w:rPr>
          <w:sz w:val="28"/>
          <w:szCs w:val="28"/>
        </w:rPr>
        <w:t>heck</w:t>
      </w:r>
      <w:r w:rsidR="0063336A" w:rsidRPr="0063336A">
        <w:rPr>
          <w:sz w:val="28"/>
          <w:szCs w:val="28"/>
        </w:rPr>
        <w:t>,</w:t>
      </w:r>
      <w:r w:rsidRPr="0063336A">
        <w:rPr>
          <w:sz w:val="28"/>
          <w:szCs w:val="28"/>
        </w:rPr>
        <w:t xml:space="preserve"> </w:t>
      </w:r>
      <w:r w:rsidR="00884FFB" w:rsidRPr="0063336A">
        <w:rPr>
          <w:sz w:val="28"/>
          <w:szCs w:val="28"/>
        </w:rPr>
        <w:t>payable to SVEA #296</w:t>
      </w:r>
      <w:r w:rsidR="008972C8" w:rsidRPr="0063336A">
        <w:rPr>
          <w:sz w:val="28"/>
          <w:szCs w:val="28"/>
        </w:rPr>
        <w:t>,</w:t>
      </w:r>
      <w:r w:rsidR="00DF14B8" w:rsidRPr="0063336A">
        <w:rPr>
          <w:sz w:val="28"/>
          <w:szCs w:val="28"/>
        </w:rPr>
        <w:t xml:space="preserve"> along with the bottom form</w:t>
      </w:r>
      <w:r w:rsidR="008972C8" w:rsidRPr="0063336A">
        <w:rPr>
          <w:sz w:val="28"/>
          <w:szCs w:val="28"/>
        </w:rPr>
        <w:t>,</w:t>
      </w:r>
      <w:r w:rsidR="00884FFB" w:rsidRPr="0063336A">
        <w:rPr>
          <w:sz w:val="28"/>
          <w:szCs w:val="28"/>
        </w:rPr>
        <w:t xml:space="preserve"> mailed</w:t>
      </w:r>
      <w:r w:rsidRPr="0063336A">
        <w:rPr>
          <w:sz w:val="28"/>
          <w:szCs w:val="28"/>
        </w:rPr>
        <w:t xml:space="preserve"> to:</w:t>
      </w:r>
      <w:r w:rsidR="000A04C6" w:rsidRPr="0063336A">
        <w:rPr>
          <w:i/>
          <w:sz w:val="28"/>
          <w:szCs w:val="28"/>
        </w:rPr>
        <w:t xml:space="preserve"> </w:t>
      </w:r>
    </w:p>
    <w:p w14:paraId="1373D377" w14:textId="02316F2C" w:rsidR="009F63E6" w:rsidRPr="0063336A" w:rsidRDefault="008872C2" w:rsidP="009F63E6">
      <w:pPr>
        <w:rPr>
          <w:sz w:val="28"/>
          <w:szCs w:val="28"/>
        </w:rPr>
      </w:pPr>
      <w:r w:rsidRPr="0063336A">
        <w:rPr>
          <w:i/>
          <w:sz w:val="28"/>
          <w:szCs w:val="28"/>
        </w:rPr>
        <w:t>Martha Stickner</w:t>
      </w:r>
      <w:r w:rsidR="008972C8" w:rsidRPr="0063336A">
        <w:rPr>
          <w:i/>
          <w:sz w:val="28"/>
          <w:szCs w:val="28"/>
        </w:rPr>
        <w:tab/>
      </w:r>
      <w:r w:rsidR="008972C8" w:rsidRPr="0063336A">
        <w:rPr>
          <w:i/>
          <w:sz w:val="28"/>
          <w:szCs w:val="28"/>
        </w:rPr>
        <w:tab/>
      </w:r>
      <w:r w:rsidR="00DF14B8" w:rsidRPr="0063336A">
        <w:rPr>
          <w:i/>
          <w:sz w:val="28"/>
          <w:szCs w:val="28"/>
        </w:rPr>
        <w:t xml:space="preserve"> </w:t>
      </w:r>
      <w:r w:rsidRPr="0063336A">
        <w:rPr>
          <w:i/>
          <w:sz w:val="28"/>
          <w:szCs w:val="28"/>
        </w:rPr>
        <w:t>1366 W</w:t>
      </w:r>
      <w:r w:rsidR="00DF14B8" w:rsidRPr="0063336A">
        <w:rPr>
          <w:i/>
          <w:sz w:val="28"/>
          <w:szCs w:val="28"/>
        </w:rPr>
        <w:t>.</w:t>
      </w:r>
      <w:r w:rsidRPr="0063336A">
        <w:rPr>
          <w:i/>
          <w:sz w:val="28"/>
          <w:szCs w:val="28"/>
        </w:rPr>
        <w:t xml:space="preserve"> 34</w:t>
      </w:r>
      <w:r w:rsidRPr="0063336A">
        <w:rPr>
          <w:i/>
          <w:sz w:val="28"/>
          <w:szCs w:val="28"/>
          <w:vertAlign w:val="superscript"/>
        </w:rPr>
        <w:t>th</w:t>
      </w:r>
      <w:r w:rsidR="00DF14B8" w:rsidRPr="0063336A">
        <w:rPr>
          <w:i/>
          <w:sz w:val="28"/>
          <w:szCs w:val="28"/>
        </w:rPr>
        <w:t xml:space="preserve"> </w:t>
      </w:r>
      <w:r w:rsidR="008972C8" w:rsidRPr="0063336A">
        <w:rPr>
          <w:i/>
          <w:sz w:val="28"/>
          <w:szCs w:val="28"/>
        </w:rPr>
        <w:tab/>
      </w:r>
      <w:r w:rsidR="008972C8" w:rsidRPr="0063336A">
        <w:rPr>
          <w:i/>
          <w:sz w:val="28"/>
          <w:szCs w:val="28"/>
        </w:rPr>
        <w:tab/>
      </w:r>
      <w:r w:rsidR="00F36FFE" w:rsidRPr="0063336A">
        <w:rPr>
          <w:i/>
          <w:sz w:val="28"/>
          <w:szCs w:val="28"/>
        </w:rPr>
        <w:t xml:space="preserve">Erie, PA </w:t>
      </w:r>
      <w:r w:rsidR="00387352" w:rsidRPr="0063336A">
        <w:rPr>
          <w:i/>
          <w:sz w:val="28"/>
          <w:szCs w:val="28"/>
        </w:rPr>
        <w:t>16508</w:t>
      </w:r>
      <w:r w:rsidR="00C57E00" w:rsidRPr="0063336A">
        <w:rPr>
          <w:i/>
          <w:sz w:val="28"/>
          <w:szCs w:val="28"/>
        </w:rPr>
        <w:t xml:space="preserve">      </w:t>
      </w:r>
    </w:p>
    <w:p w14:paraId="5FB31398" w14:textId="77777777" w:rsidR="0063336A" w:rsidRPr="0063336A" w:rsidRDefault="0063336A" w:rsidP="009F63E6">
      <w:pPr>
        <w:rPr>
          <w:sz w:val="28"/>
          <w:szCs w:val="28"/>
        </w:rPr>
      </w:pPr>
      <w:r w:rsidRPr="0063336A">
        <w:rPr>
          <w:sz w:val="28"/>
          <w:szCs w:val="28"/>
        </w:rPr>
        <w:t xml:space="preserve">Call Pat, 814-528-5675 or Martha, 814-602-5984 with questions. </w:t>
      </w:r>
    </w:p>
    <w:p w14:paraId="1AA92942" w14:textId="77777777" w:rsidR="009F63E6" w:rsidRDefault="009F63E6" w:rsidP="00F36FFE">
      <w:pPr>
        <w:pStyle w:val="NoSpacing"/>
        <w:tabs>
          <w:tab w:val="left" w:pos="9975"/>
        </w:tabs>
        <w:rPr>
          <w:sz w:val="28"/>
          <w:szCs w:val="28"/>
        </w:rPr>
      </w:pPr>
    </w:p>
    <w:p w14:paraId="5D917C41" w14:textId="2368D0B0" w:rsidR="009F63E6" w:rsidRDefault="009F63E6" w:rsidP="00F36FFE">
      <w:pPr>
        <w:pStyle w:val="NoSpacing"/>
        <w:tabs>
          <w:tab w:val="left" w:pos="997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E6079" wp14:editId="1A3F5DD8">
            <wp:extent cx="247650" cy="247650"/>
            <wp:effectExtent l="0" t="0" r="0" b="0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 wp14:anchorId="24124437" wp14:editId="6BCFC646">
            <wp:extent cx="247650" cy="247650"/>
            <wp:effectExtent l="0" t="0" r="0" b="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 wp14:anchorId="4EDAB674" wp14:editId="37966F09">
            <wp:extent cx="247650" cy="247650"/>
            <wp:effectExtent l="0" t="0" r="0" b="0"/>
            <wp:docPr id="8" name="Graphic 8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2AC06079" wp14:editId="3141BDD3">
            <wp:extent cx="247650" cy="247650"/>
            <wp:effectExtent l="0" t="0" r="0" b="0"/>
            <wp:docPr id="9" name="Graphic 9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 wp14:anchorId="633BE485" wp14:editId="0BBAA946">
            <wp:extent cx="247650" cy="247650"/>
            <wp:effectExtent l="0" t="0" r="0" b="0"/>
            <wp:docPr id="10" name="Graphic 1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AC3C9" w14:textId="28D5B350" w:rsidR="009F63E6" w:rsidRDefault="009F63E6" w:rsidP="00F36FFE">
      <w:pPr>
        <w:pStyle w:val="NoSpacing"/>
        <w:tabs>
          <w:tab w:val="left" w:pos="9975"/>
        </w:tabs>
        <w:rPr>
          <w:noProof/>
          <w:sz w:val="28"/>
          <w:szCs w:val="28"/>
        </w:rPr>
      </w:pPr>
    </w:p>
    <w:p w14:paraId="46184999" w14:textId="7BD671A5" w:rsidR="0063336A" w:rsidRDefault="009F63E6" w:rsidP="00F36FFE">
      <w:pPr>
        <w:pStyle w:val="NoSpacing"/>
        <w:tabs>
          <w:tab w:val="left" w:pos="997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We’ll be joining the Festivities</w:t>
      </w:r>
      <w:r w:rsidR="00F83BFF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</w:p>
    <w:p w14:paraId="57AE259E" w14:textId="77777777" w:rsidR="00813B84" w:rsidRDefault="00813B84" w:rsidP="0063336A">
      <w:pPr>
        <w:rPr>
          <w:noProof/>
        </w:rPr>
      </w:pPr>
    </w:p>
    <w:p w14:paraId="294CCDDE" w14:textId="6D5B03D0" w:rsidR="009F63E6" w:rsidRPr="00E1245A" w:rsidRDefault="0063336A" w:rsidP="0063336A">
      <w:r>
        <w:rPr>
          <w:noProof/>
        </w:rPr>
        <w:t>Name/s:</w:t>
      </w:r>
      <w:r w:rsidR="009F63E6">
        <w:rPr>
          <w:noProof/>
        </w:rPr>
        <w:t>___________________________________</w:t>
      </w:r>
      <w:r>
        <w:rPr>
          <w:noProof/>
        </w:rPr>
        <w:t>______________________</w:t>
      </w:r>
      <w:r>
        <w:rPr>
          <w:noProof/>
        </w:rPr>
        <w:tab/>
      </w:r>
      <w:r>
        <w:rPr>
          <w:noProof/>
        </w:rPr>
        <w:tab/>
      </w:r>
      <w:r w:rsidR="00813B84">
        <w:rPr>
          <w:noProof/>
        </w:rPr>
        <w:tab/>
      </w:r>
      <w:r w:rsidR="009F63E6">
        <w:rPr>
          <w:noProof/>
        </w:rPr>
        <w:t xml:space="preserve"> # of guests______</w:t>
      </w:r>
    </w:p>
    <w:p w14:paraId="288D7D12" w14:textId="3BE578E0" w:rsidR="0063336A" w:rsidRPr="0063336A" w:rsidRDefault="00813B84" w:rsidP="0063336A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336A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$ </w:t>
      </w:r>
      <w:r w:rsidR="0063336A">
        <w:rPr>
          <w:sz w:val="24"/>
          <w:szCs w:val="24"/>
        </w:rPr>
        <w:t>enclosed:__________</w:t>
      </w:r>
    </w:p>
    <w:p w14:paraId="007E652B" w14:textId="1124B1CC" w:rsidR="008872C2" w:rsidRPr="0063336A" w:rsidRDefault="0063336A" w:rsidP="008972C8">
      <w:pPr>
        <w:pStyle w:val="NoSpacing"/>
        <w:tabs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3E6" w:rsidRPr="0063336A">
        <w:rPr>
          <w:sz w:val="20"/>
          <w:szCs w:val="20"/>
        </w:rPr>
        <w:tab/>
      </w:r>
    </w:p>
    <w:sectPr w:rsidR="008872C2" w:rsidRPr="0063336A" w:rsidSect="002B292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1D4C" w14:textId="77777777" w:rsidR="00BE4F84" w:rsidRDefault="00BE4F84" w:rsidP="00ED0511">
      <w:pPr>
        <w:spacing w:after="0" w:line="240" w:lineRule="auto"/>
      </w:pPr>
      <w:r>
        <w:separator/>
      </w:r>
    </w:p>
  </w:endnote>
  <w:endnote w:type="continuationSeparator" w:id="0">
    <w:p w14:paraId="42ED5AB1" w14:textId="77777777" w:rsidR="00BE4F84" w:rsidRDefault="00BE4F84" w:rsidP="00ED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ina">
    <w:altName w:val="Calibri"/>
    <w:charset w:val="00"/>
    <w:family w:val="script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D0" w14:textId="2988C794" w:rsidR="002D7DFE" w:rsidRDefault="008872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83BFF">
      <w:rPr>
        <w:noProof/>
      </w:rPr>
      <w:t>4/7/2023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C14" w14:textId="77777777" w:rsidR="00BE4F84" w:rsidRDefault="00BE4F84" w:rsidP="00ED0511">
      <w:pPr>
        <w:spacing w:after="0" w:line="240" w:lineRule="auto"/>
      </w:pPr>
      <w:r>
        <w:separator/>
      </w:r>
    </w:p>
  </w:footnote>
  <w:footnote w:type="continuationSeparator" w:id="0">
    <w:p w14:paraId="66F142C8" w14:textId="77777777" w:rsidR="00BE4F84" w:rsidRDefault="00BE4F84" w:rsidP="00ED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28"/>
    <w:rsid w:val="00007D3B"/>
    <w:rsid w:val="00025C72"/>
    <w:rsid w:val="00043B20"/>
    <w:rsid w:val="0005718A"/>
    <w:rsid w:val="000A04C6"/>
    <w:rsid w:val="000A2F3F"/>
    <w:rsid w:val="0015731C"/>
    <w:rsid w:val="00165C20"/>
    <w:rsid w:val="00167BD4"/>
    <w:rsid w:val="001B0D78"/>
    <w:rsid w:val="001C56EF"/>
    <w:rsid w:val="001C7DDA"/>
    <w:rsid w:val="001D7498"/>
    <w:rsid w:val="001E3EC3"/>
    <w:rsid w:val="001F4861"/>
    <w:rsid w:val="00260BCF"/>
    <w:rsid w:val="00265CD4"/>
    <w:rsid w:val="002B2928"/>
    <w:rsid w:val="002D7DFE"/>
    <w:rsid w:val="002E62D3"/>
    <w:rsid w:val="00341E4C"/>
    <w:rsid w:val="00383500"/>
    <w:rsid w:val="00387352"/>
    <w:rsid w:val="003C047B"/>
    <w:rsid w:val="003D1F75"/>
    <w:rsid w:val="003E2153"/>
    <w:rsid w:val="00421618"/>
    <w:rsid w:val="004405AD"/>
    <w:rsid w:val="00444A63"/>
    <w:rsid w:val="00444C92"/>
    <w:rsid w:val="00452121"/>
    <w:rsid w:val="004562DD"/>
    <w:rsid w:val="004963AA"/>
    <w:rsid w:val="004C3C52"/>
    <w:rsid w:val="004D0D70"/>
    <w:rsid w:val="004E5908"/>
    <w:rsid w:val="004F4903"/>
    <w:rsid w:val="004F6216"/>
    <w:rsid w:val="00546A8E"/>
    <w:rsid w:val="00552241"/>
    <w:rsid w:val="005660DB"/>
    <w:rsid w:val="00575051"/>
    <w:rsid w:val="00584A42"/>
    <w:rsid w:val="005A5447"/>
    <w:rsid w:val="005F6DBF"/>
    <w:rsid w:val="00601BB2"/>
    <w:rsid w:val="006032DC"/>
    <w:rsid w:val="006056BA"/>
    <w:rsid w:val="00630740"/>
    <w:rsid w:val="0063336A"/>
    <w:rsid w:val="00656D62"/>
    <w:rsid w:val="006749DF"/>
    <w:rsid w:val="00686B2B"/>
    <w:rsid w:val="006A2FF8"/>
    <w:rsid w:val="006C19B5"/>
    <w:rsid w:val="006F0954"/>
    <w:rsid w:val="007217AF"/>
    <w:rsid w:val="007D2A4A"/>
    <w:rsid w:val="007F64F6"/>
    <w:rsid w:val="00813B84"/>
    <w:rsid w:val="00830B72"/>
    <w:rsid w:val="00850554"/>
    <w:rsid w:val="00884FFB"/>
    <w:rsid w:val="008872C2"/>
    <w:rsid w:val="008972C8"/>
    <w:rsid w:val="008B59B3"/>
    <w:rsid w:val="008D3589"/>
    <w:rsid w:val="00901CAA"/>
    <w:rsid w:val="00914930"/>
    <w:rsid w:val="00952E67"/>
    <w:rsid w:val="0098010D"/>
    <w:rsid w:val="009F63E6"/>
    <w:rsid w:val="00A053B8"/>
    <w:rsid w:val="00A23460"/>
    <w:rsid w:val="00A5014E"/>
    <w:rsid w:val="00A73AF4"/>
    <w:rsid w:val="00A94295"/>
    <w:rsid w:val="00AB27D5"/>
    <w:rsid w:val="00B01A0C"/>
    <w:rsid w:val="00B31239"/>
    <w:rsid w:val="00B3399E"/>
    <w:rsid w:val="00B435EF"/>
    <w:rsid w:val="00B82E34"/>
    <w:rsid w:val="00B9017D"/>
    <w:rsid w:val="00BD2455"/>
    <w:rsid w:val="00BE4F84"/>
    <w:rsid w:val="00BE5928"/>
    <w:rsid w:val="00C33F42"/>
    <w:rsid w:val="00C47A84"/>
    <w:rsid w:val="00C57E00"/>
    <w:rsid w:val="00C60C91"/>
    <w:rsid w:val="00C81BB7"/>
    <w:rsid w:val="00CA4AD1"/>
    <w:rsid w:val="00CB28FD"/>
    <w:rsid w:val="00CC05F7"/>
    <w:rsid w:val="00DF14B8"/>
    <w:rsid w:val="00E1245A"/>
    <w:rsid w:val="00E45C74"/>
    <w:rsid w:val="00E8368E"/>
    <w:rsid w:val="00ED0511"/>
    <w:rsid w:val="00F12C5C"/>
    <w:rsid w:val="00F36FFE"/>
    <w:rsid w:val="00F83BFF"/>
    <w:rsid w:val="00F95D12"/>
    <w:rsid w:val="00FA42B2"/>
    <w:rsid w:val="00FC433F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C4EA"/>
  <w15:docId w15:val="{21A45101-53D9-490B-9B2C-E446AD63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11"/>
  </w:style>
  <w:style w:type="paragraph" w:styleId="Footer">
    <w:name w:val="footer"/>
    <w:basedOn w:val="Normal"/>
    <w:link w:val="FooterChar"/>
    <w:uiPriority w:val="99"/>
    <w:unhideWhenUsed/>
    <w:rsid w:val="00ED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11"/>
  </w:style>
  <w:style w:type="character" w:styleId="Hyperlink">
    <w:name w:val="Hyperlink"/>
    <w:basedOn w:val="DefaultParagraphFont"/>
    <w:uiPriority w:val="99"/>
    <w:unhideWhenUsed/>
    <w:rsid w:val="006333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a-erielod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A1950-5BA2-4875-AAE3-F1582C9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Bellingham</cp:lastModifiedBy>
  <cp:revision>4</cp:revision>
  <cp:lastPrinted>2018-04-08T02:54:00Z</cp:lastPrinted>
  <dcterms:created xsi:type="dcterms:W3CDTF">2023-01-26T01:18:00Z</dcterms:created>
  <dcterms:modified xsi:type="dcterms:W3CDTF">2023-04-07T18:32:00Z</dcterms:modified>
</cp:coreProperties>
</file>